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0"/>
        <w:gridCol w:w="8520"/>
        <w:gridCol w:w="15"/>
        <w:gridCol w:w="3360"/>
      </w:tblGrid>
      <w:tr w:rsidR="000003C5" w:rsidTr="005D6751">
        <w:trPr>
          <w:trHeight w:val="699"/>
        </w:trPr>
        <w:tc>
          <w:tcPr>
            <w:tcW w:w="3420" w:type="dxa"/>
          </w:tcPr>
          <w:p w:rsidR="005D6751" w:rsidRPr="00180EE5" w:rsidRDefault="00040DC4" w:rsidP="00040DC4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CONSIGNES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Les 3 colonnes sont à renseigner à partir de vos recherches.</w:t>
            </w:r>
          </w:p>
        </w:tc>
        <w:tc>
          <w:tcPr>
            <w:tcW w:w="8550" w:type="dxa"/>
            <w:gridSpan w:val="2"/>
          </w:tcPr>
          <w:p w:rsidR="005D6751" w:rsidRPr="005D6751" w:rsidRDefault="00FE3B79" w:rsidP="00FE3B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E1DF5">
              <w:rPr>
                <w:rFonts w:ascii="Arial" w:hAnsi="Arial" w:cs="Arial"/>
                <w:b/>
                <w:sz w:val="24"/>
                <w:szCs w:val="24"/>
              </w:rPr>
              <w:t>La géopolitique du cyberespace : entre conflictualité et protection de  la souveraineté numérique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="00040DC4">
              <w:rPr>
                <w:rFonts w:ascii="Arial" w:hAnsi="Arial" w:cs="Arial"/>
                <w:sz w:val="20"/>
                <w:szCs w:val="20"/>
              </w:rPr>
              <w:t>R</w:t>
            </w:r>
            <w:r w:rsidRPr="00FE3B79">
              <w:rPr>
                <w:rFonts w:ascii="Arial" w:hAnsi="Arial" w:cs="Arial"/>
                <w:sz w:val="20"/>
                <w:szCs w:val="20"/>
              </w:rPr>
              <w:t xml:space="preserve">elations diplomatiques, politiques nationales (élection), économie, influence culturelle, </w:t>
            </w:r>
            <w:proofErr w:type="spellStart"/>
            <w:r w:rsidRPr="00FE3B79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5D675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3375" w:type="dxa"/>
            <w:gridSpan w:val="2"/>
          </w:tcPr>
          <w:p w:rsidR="005D6751" w:rsidRPr="005D6751" w:rsidRDefault="00040D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</w:t>
            </w:r>
            <w:r w:rsidRPr="00180EE5">
              <w:rPr>
                <w:rFonts w:ascii="Arial" w:hAnsi="Arial" w:cs="Arial"/>
                <w:i/>
                <w:sz w:val="18"/>
                <w:szCs w:val="18"/>
              </w:rPr>
              <w:t>A imprimer en A3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0003C5" w:rsidTr="00A55103">
        <w:trPr>
          <w:trHeight w:val="570"/>
        </w:trPr>
        <w:tc>
          <w:tcPr>
            <w:tcW w:w="3450" w:type="dxa"/>
            <w:gridSpan w:val="2"/>
          </w:tcPr>
          <w:p w:rsidR="00A55103" w:rsidRDefault="00A55103" w:rsidP="009700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6751">
              <w:rPr>
                <w:rFonts w:ascii="Arial" w:hAnsi="Arial" w:cs="Arial"/>
                <w:sz w:val="24"/>
                <w:szCs w:val="24"/>
              </w:rPr>
              <w:t>Menaces pour la souveraineté</w:t>
            </w:r>
          </w:p>
          <w:p w:rsidR="005D6751" w:rsidRPr="005D6751" w:rsidRDefault="005D6751" w:rsidP="009700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Acteurs et enjeux</w:t>
            </w:r>
          </w:p>
        </w:tc>
        <w:tc>
          <w:tcPr>
            <w:tcW w:w="8535" w:type="dxa"/>
            <w:gridSpan w:val="2"/>
          </w:tcPr>
          <w:p w:rsidR="00A55103" w:rsidRPr="00FE3B79" w:rsidRDefault="00FE3B79" w:rsidP="00FE3B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B79">
              <w:rPr>
                <w:rFonts w:ascii="Arial" w:hAnsi="Arial" w:cs="Arial"/>
                <w:sz w:val="24"/>
                <w:szCs w:val="24"/>
              </w:rPr>
              <w:t>Cartographier le cyberespace</w:t>
            </w:r>
            <w:r w:rsidRPr="00FE3B79">
              <w:rPr>
                <w:rFonts w:ascii="Arial" w:hAnsi="Arial" w:cs="Arial"/>
                <w:sz w:val="24"/>
                <w:szCs w:val="24"/>
              </w:rPr>
              <w:br/>
              <w:t>De la topographie aux réseaux </w:t>
            </w:r>
          </w:p>
        </w:tc>
        <w:tc>
          <w:tcPr>
            <w:tcW w:w="3360" w:type="dxa"/>
          </w:tcPr>
          <w:p w:rsidR="00A55103" w:rsidRPr="00970003" w:rsidRDefault="00441D0E" w:rsidP="009700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Protection</w:t>
            </w:r>
            <w:r w:rsidR="00A55103" w:rsidRPr="00970003">
              <w:rPr>
                <w:rFonts w:ascii="Arial" w:hAnsi="Arial" w:cs="Arial"/>
              </w:rPr>
              <w:t xml:space="preserve"> de la souveraineté</w:t>
            </w:r>
            <w:r w:rsidR="005D6751" w:rsidRPr="00970003">
              <w:rPr>
                <w:rFonts w:ascii="Arial" w:hAnsi="Arial" w:cs="Arial"/>
              </w:rPr>
              <w:br/>
              <w:t>Acteurs et enjeux</w:t>
            </w:r>
          </w:p>
        </w:tc>
      </w:tr>
      <w:tr w:rsidR="000003C5" w:rsidTr="00A55103">
        <w:trPr>
          <w:trHeight w:val="2205"/>
        </w:trPr>
        <w:tc>
          <w:tcPr>
            <w:tcW w:w="3450" w:type="dxa"/>
            <w:gridSpan w:val="2"/>
          </w:tcPr>
          <w:p w:rsidR="00A55103" w:rsidRPr="005D6751" w:rsidRDefault="00A551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5" w:type="dxa"/>
            <w:gridSpan w:val="2"/>
          </w:tcPr>
          <w:p w:rsidR="00A55103" w:rsidRDefault="00A55103">
            <w:pPr>
              <w:rPr>
                <w:rFonts w:ascii="Arial" w:hAnsi="Arial" w:cs="Arial"/>
                <w:sz w:val="24"/>
                <w:szCs w:val="24"/>
              </w:rPr>
            </w:pPr>
            <w:r w:rsidRPr="005D6751">
              <w:rPr>
                <w:rFonts w:ascii="Arial" w:hAnsi="Arial" w:cs="Arial"/>
                <w:sz w:val="24"/>
                <w:szCs w:val="24"/>
              </w:rPr>
              <w:t>St</w:t>
            </w:r>
            <w:r w:rsidR="00634DFA">
              <w:rPr>
                <w:rFonts w:ascii="Arial" w:hAnsi="Arial" w:cs="Arial"/>
                <w:sz w:val="24"/>
                <w:szCs w:val="24"/>
              </w:rPr>
              <w:t>r</w:t>
            </w:r>
            <w:r w:rsidRPr="005D6751">
              <w:rPr>
                <w:rFonts w:ascii="Arial" w:hAnsi="Arial" w:cs="Arial"/>
                <w:sz w:val="24"/>
                <w:szCs w:val="24"/>
              </w:rPr>
              <w:t>ate informationnelle/cognitive/</w:t>
            </w:r>
            <w:r w:rsidR="00040DC4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</w:t>
            </w:r>
            <w:r w:rsidR="00970003" w:rsidRPr="00970003">
              <w:rPr>
                <w:rFonts w:ascii="Arial" w:hAnsi="Arial" w:cs="Arial"/>
                <w:sz w:val="16"/>
                <w:szCs w:val="16"/>
              </w:rPr>
              <w:t>Intangible</w:t>
            </w:r>
          </w:p>
          <w:p w:rsidR="005D6751" w:rsidRPr="00970003" w:rsidRDefault="005D6751" w:rsidP="00781D84">
            <w:pPr>
              <w:tabs>
                <w:tab w:val="left" w:pos="7200"/>
              </w:tabs>
              <w:rPr>
                <w:rFonts w:ascii="Arial" w:hAnsi="Arial" w:cs="Arial"/>
                <w:sz w:val="20"/>
                <w:szCs w:val="20"/>
              </w:rPr>
            </w:pPr>
            <w:r w:rsidRPr="00970003">
              <w:rPr>
                <w:rFonts w:ascii="Arial" w:hAnsi="Arial" w:cs="Arial"/>
                <w:sz w:val="20"/>
                <w:szCs w:val="20"/>
              </w:rPr>
              <w:t>Des données</w:t>
            </w:r>
            <w:r w:rsidR="00781D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781D84" w:rsidRPr="00781D84">
              <w:rPr>
                <w:rFonts w:ascii="Arial" w:hAnsi="Arial" w:cs="Arial"/>
                <w:sz w:val="16"/>
                <w:szCs w:val="16"/>
              </w:rPr>
              <w:t>Nébuleuse /cloud</w:t>
            </w:r>
          </w:p>
        </w:tc>
        <w:tc>
          <w:tcPr>
            <w:tcW w:w="3360" w:type="dxa"/>
          </w:tcPr>
          <w:p w:rsidR="00A55103" w:rsidRPr="005D6751" w:rsidRDefault="00A551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  <w:tr w:rsidR="000003C5" w:rsidTr="00A55103">
        <w:trPr>
          <w:trHeight w:val="1875"/>
        </w:trPr>
        <w:tc>
          <w:tcPr>
            <w:tcW w:w="3450" w:type="dxa"/>
            <w:gridSpan w:val="2"/>
          </w:tcPr>
          <w:p w:rsidR="00A55103" w:rsidRPr="005D6751" w:rsidRDefault="00A551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5" w:type="dxa"/>
            <w:gridSpan w:val="2"/>
          </w:tcPr>
          <w:p w:rsidR="00A55103" w:rsidRPr="005D6751" w:rsidRDefault="00A55103" w:rsidP="00970003">
            <w:pPr>
              <w:tabs>
                <w:tab w:val="left" w:pos="7605"/>
              </w:tabs>
              <w:rPr>
                <w:rFonts w:ascii="Arial" w:hAnsi="Arial" w:cs="Arial"/>
                <w:sz w:val="24"/>
                <w:szCs w:val="24"/>
              </w:rPr>
            </w:pPr>
            <w:r w:rsidRPr="005D6751">
              <w:rPr>
                <w:rFonts w:ascii="Arial" w:hAnsi="Arial" w:cs="Arial"/>
                <w:sz w:val="24"/>
                <w:szCs w:val="24"/>
              </w:rPr>
              <w:t>Strate logicielle</w:t>
            </w:r>
            <w:r w:rsidR="00970003">
              <w:rPr>
                <w:rFonts w:ascii="Arial" w:hAnsi="Arial" w:cs="Arial"/>
                <w:sz w:val="24"/>
                <w:szCs w:val="24"/>
              </w:rPr>
              <w:tab/>
            </w:r>
            <w:r w:rsidR="00441D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0003" w:rsidRPr="00970003">
              <w:rPr>
                <w:rFonts w:ascii="Arial" w:hAnsi="Arial" w:cs="Arial"/>
                <w:sz w:val="16"/>
                <w:szCs w:val="16"/>
              </w:rPr>
              <w:t>Intangible</w:t>
            </w:r>
            <w:r w:rsidR="005D6751">
              <w:rPr>
                <w:rFonts w:ascii="Arial" w:hAnsi="Arial" w:cs="Arial"/>
                <w:sz w:val="24"/>
                <w:szCs w:val="24"/>
              </w:rPr>
              <w:br/>
            </w:r>
            <w:r w:rsidR="005D6751" w:rsidRPr="00970003">
              <w:rPr>
                <w:rFonts w:ascii="Arial" w:hAnsi="Arial" w:cs="Arial"/>
                <w:sz w:val="20"/>
                <w:szCs w:val="20"/>
              </w:rPr>
              <w:t>Normes, codes, langages</w:t>
            </w:r>
            <w:r w:rsidR="00781D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  <w:r w:rsidR="00781D84" w:rsidRPr="00781D84">
              <w:rPr>
                <w:rFonts w:ascii="Arial" w:hAnsi="Arial" w:cs="Arial"/>
                <w:sz w:val="16"/>
                <w:szCs w:val="16"/>
              </w:rPr>
              <w:t>mais identifiable</w:t>
            </w:r>
          </w:p>
        </w:tc>
        <w:tc>
          <w:tcPr>
            <w:tcW w:w="3360" w:type="dxa"/>
          </w:tcPr>
          <w:p w:rsidR="00A55103" w:rsidRPr="005D6751" w:rsidRDefault="00A5510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3C5" w:rsidTr="005D6751">
        <w:trPr>
          <w:trHeight w:val="3958"/>
        </w:trPr>
        <w:tc>
          <w:tcPr>
            <w:tcW w:w="3450" w:type="dxa"/>
            <w:gridSpan w:val="2"/>
          </w:tcPr>
          <w:p w:rsidR="00A55103" w:rsidRPr="005D6751" w:rsidRDefault="00A551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5" w:type="dxa"/>
            <w:gridSpan w:val="2"/>
          </w:tcPr>
          <w:p w:rsidR="00A55103" w:rsidRDefault="00D53DC7" w:rsidP="00970003">
            <w:pPr>
              <w:tabs>
                <w:tab w:val="left" w:pos="76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Strate physique/matériel</w:t>
            </w:r>
            <w:r w:rsidR="00F367B7">
              <w:rPr>
                <w:rFonts w:ascii="Arial" w:hAnsi="Arial" w:cs="Arial"/>
                <w:sz w:val="24"/>
                <w:szCs w:val="24"/>
              </w:rPr>
              <w:t>le</w:t>
            </w:r>
            <w:r w:rsidR="00781D84"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="00F367B7">
              <w:rPr>
                <w:rFonts w:ascii="Arial" w:hAnsi="Arial" w:cs="Arial"/>
                <w:sz w:val="24"/>
                <w:szCs w:val="24"/>
              </w:rPr>
              <w:t xml:space="preserve">                              </w:t>
            </w:r>
            <w:r w:rsidR="00441D0E">
              <w:rPr>
                <w:rFonts w:ascii="Arial" w:hAnsi="Arial" w:cs="Arial"/>
                <w:sz w:val="16"/>
                <w:szCs w:val="16"/>
              </w:rPr>
              <w:t>T</w:t>
            </w:r>
            <w:r w:rsidR="00970003" w:rsidRPr="00970003">
              <w:rPr>
                <w:rFonts w:ascii="Arial" w:hAnsi="Arial" w:cs="Arial"/>
                <w:sz w:val="16"/>
                <w:szCs w:val="16"/>
              </w:rPr>
              <w:t>angible</w:t>
            </w:r>
            <w:r w:rsidR="00781D84">
              <w:rPr>
                <w:rFonts w:ascii="Arial" w:hAnsi="Arial" w:cs="Arial"/>
                <w:sz w:val="16"/>
                <w:szCs w:val="16"/>
              </w:rPr>
              <w:t xml:space="preserve"> et cartographiable</w:t>
            </w:r>
            <w:r w:rsidR="005D6751">
              <w:rPr>
                <w:rFonts w:ascii="Arial" w:hAnsi="Arial" w:cs="Arial"/>
                <w:sz w:val="24"/>
                <w:szCs w:val="24"/>
              </w:rPr>
              <w:br/>
            </w:r>
            <w:r w:rsidR="005D6751" w:rsidRPr="00970003">
              <w:rPr>
                <w:rFonts w:ascii="Arial" w:hAnsi="Arial" w:cs="Arial"/>
                <w:sz w:val="20"/>
                <w:szCs w:val="20"/>
              </w:rPr>
              <w:t>Des infrastructures</w:t>
            </w:r>
          </w:p>
          <w:p w:rsidR="00781D84" w:rsidRPr="005D6751" w:rsidRDefault="000003C5" w:rsidP="00970003">
            <w:pPr>
              <w:tabs>
                <w:tab w:val="left" w:pos="762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365125</wp:posOffset>
                  </wp:positionH>
                  <wp:positionV relativeFrom="paragraph">
                    <wp:posOffset>17145</wp:posOffset>
                  </wp:positionV>
                  <wp:extent cx="4648200" cy="2130425"/>
                  <wp:effectExtent l="0" t="0" r="0" b="3175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8200" cy="213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60" w:type="dxa"/>
          </w:tcPr>
          <w:p w:rsidR="00A55103" w:rsidRPr="005D6751" w:rsidRDefault="00A5510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1D0E" w:rsidTr="00F8514C">
        <w:trPr>
          <w:trHeight w:val="414"/>
        </w:trPr>
        <w:tc>
          <w:tcPr>
            <w:tcW w:w="15345" w:type="dxa"/>
            <w:gridSpan w:val="5"/>
          </w:tcPr>
          <w:p w:rsidR="00441D0E" w:rsidRPr="00E32183" w:rsidRDefault="00040DC4" w:rsidP="00B706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Transition pour le jalon suivant :</w:t>
            </w:r>
            <w:r w:rsidR="001D7012">
              <w:rPr>
                <w:rFonts w:ascii="Arial" w:hAnsi="Arial" w:cs="Arial"/>
              </w:rPr>
              <w:t xml:space="preserve"> </w:t>
            </w:r>
            <w:r w:rsidR="00E32183" w:rsidRPr="00E32183">
              <w:rPr>
                <w:rFonts w:ascii="Arial" w:hAnsi="Arial" w:cs="Arial"/>
              </w:rPr>
              <w:t xml:space="preserve">Le cyber est devenu une clé pour agir sur ces enjeux : </w:t>
            </w:r>
            <w:r w:rsidR="00B7060D">
              <w:rPr>
                <w:rFonts w:ascii="Arial" w:hAnsi="Arial" w:cs="Arial"/>
              </w:rPr>
              <w:t>Sur</w:t>
            </w:r>
            <w:r w:rsidR="00314CA6">
              <w:rPr>
                <w:rFonts w:ascii="Arial" w:hAnsi="Arial" w:cs="Arial"/>
              </w:rPr>
              <w:t xml:space="preserve"> quel territoire ? Quelles frontières ? Quelle stratégie ? Q</w:t>
            </w:r>
            <w:r w:rsidR="00E32183" w:rsidRPr="00E32183">
              <w:rPr>
                <w:rFonts w:ascii="Arial" w:hAnsi="Arial" w:cs="Arial"/>
              </w:rPr>
              <w:t xml:space="preserve">uelle législation ? Quelles décisions ? </w:t>
            </w:r>
            <w:r w:rsidR="001D7012">
              <w:rPr>
                <w:rFonts w:ascii="Arial" w:hAnsi="Arial" w:cs="Arial"/>
              </w:rPr>
              <w:br/>
            </w:r>
            <w:r w:rsidR="00E32183" w:rsidRPr="00E32183">
              <w:rPr>
                <w:rFonts w:ascii="Arial" w:hAnsi="Arial" w:cs="Arial"/>
              </w:rPr>
              <w:t xml:space="preserve">Identifier, former les acteurs publics et privés pour un pôle cyber </w:t>
            </w:r>
            <w:r w:rsidR="00E32183">
              <w:rPr>
                <w:rFonts w:ascii="Arial" w:hAnsi="Arial" w:cs="Arial"/>
              </w:rPr>
              <w:t xml:space="preserve">français </w:t>
            </w:r>
            <w:r w:rsidR="00E32183" w:rsidRPr="00E32183">
              <w:rPr>
                <w:rFonts w:ascii="Arial" w:hAnsi="Arial" w:cs="Arial"/>
              </w:rPr>
              <w:t>d’excellence</w:t>
            </w:r>
            <w:r w:rsidR="001D7012">
              <w:rPr>
                <w:rFonts w:ascii="Arial" w:hAnsi="Arial" w:cs="Arial"/>
              </w:rPr>
              <w:t>,</w:t>
            </w:r>
            <w:r w:rsidR="00E32183" w:rsidRPr="00E32183">
              <w:rPr>
                <w:rFonts w:ascii="Arial" w:hAnsi="Arial" w:cs="Arial"/>
              </w:rPr>
              <w:t xml:space="preserve"> pour que</w:t>
            </w:r>
            <w:r w:rsidR="001D7012">
              <w:rPr>
                <w:rFonts w:ascii="Arial" w:hAnsi="Arial" w:cs="Arial"/>
              </w:rPr>
              <w:t xml:space="preserve">lle gouvernance </w:t>
            </w:r>
            <w:r w:rsidR="00E32183" w:rsidRPr="00E32183">
              <w:rPr>
                <w:rFonts w:ascii="Arial" w:hAnsi="Arial" w:cs="Arial"/>
              </w:rPr>
              <w:t>et quelle puissance ?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441D0E" w:rsidRDefault="00441D0E"/>
    <w:sectPr w:rsidR="00441D0E" w:rsidSect="003C2A2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A2E"/>
    <w:rsid w:val="000003C5"/>
    <w:rsid w:val="00040DC4"/>
    <w:rsid w:val="00180EE5"/>
    <w:rsid w:val="001D7012"/>
    <w:rsid w:val="00314CA6"/>
    <w:rsid w:val="003C2A2E"/>
    <w:rsid w:val="00441D0E"/>
    <w:rsid w:val="004B1368"/>
    <w:rsid w:val="005D6751"/>
    <w:rsid w:val="00634DFA"/>
    <w:rsid w:val="00781D84"/>
    <w:rsid w:val="00970003"/>
    <w:rsid w:val="00A55103"/>
    <w:rsid w:val="00B7060D"/>
    <w:rsid w:val="00CE1DF5"/>
    <w:rsid w:val="00D53DC7"/>
    <w:rsid w:val="00E32183"/>
    <w:rsid w:val="00F367B7"/>
    <w:rsid w:val="00FB702C"/>
    <w:rsid w:val="00FE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875B7-D18F-4FDE-B495-107C518A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1D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1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Prieur-Delage</dc:creator>
  <cp:keywords/>
  <dc:description/>
  <cp:lastModifiedBy>Fabrice Prieur-Delage</cp:lastModifiedBy>
  <cp:revision>8</cp:revision>
  <cp:lastPrinted>2020-11-18T15:31:00Z</cp:lastPrinted>
  <dcterms:created xsi:type="dcterms:W3CDTF">2020-11-18T05:41:00Z</dcterms:created>
  <dcterms:modified xsi:type="dcterms:W3CDTF">2021-03-12T10:46:00Z</dcterms:modified>
</cp:coreProperties>
</file>